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8C4" w:rsidRPr="0089729C" w:rsidRDefault="006F38C4" w:rsidP="006F38C4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11. Характеристика автобусных маршрутов</w:t>
      </w:r>
    </w:p>
    <w:p w:rsidR="006F38C4" w:rsidRDefault="006F38C4" w:rsidP="006F38C4">
      <w:pPr>
        <w:tabs>
          <w:tab w:val="left" w:pos="0"/>
        </w:tabs>
        <w:ind w:firstLine="360"/>
        <w:jc w:val="center"/>
        <w:rPr>
          <w:sz w:val="28"/>
          <w:szCs w:val="28"/>
        </w:rPr>
      </w:pP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Маршруты классифицируются по 5-ти признакам:</w:t>
      </w:r>
    </w:p>
    <w:p w:rsidR="006F38C4" w:rsidRDefault="006F38C4" w:rsidP="006F38C4">
      <w:pPr>
        <w:numPr>
          <w:ilvl w:val="0"/>
          <w:numId w:val="7"/>
        </w:numPr>
        <w:tabs>
          <w:tab w:val="left" w:pos="0"/>
        </w:tabs>
        <w:jc w:val="both"/>
      </w:pPr>
      <w:r>
        <w:t>по направлению трассы (радиальное, диагональное, кольцевое и т.д.);</w:t>
      </w:r>
    </w:p>
    <w:p w:rsidR="006F38C4" w:rsidRDefault="006F38C4" w:rsidP="006F38C4">
      <w:pPr>
        <w:numPr>
          <w:ilvl w:val="0"/>
          <w:numId w:val="7"/>
        </w:numPr>
        <w:tabs>
          <w:tab w:val="left" w:pos="0"/>
        </w:tabs>
        <w:jc w:val="both"/>
      </w:pPr>
      <w:r>
        <w:t>по времени действия</w:t>
      </w:r>
    </w:p>
    <w:p w:rsidR="006F38C4" w:rsidRDefault="006F38C4" w:rsidP="006F38C4">
      <w:pPr>
        <w:numPr>
          <w:ilvl w:val="1"/>
          <w:numId w:val="7"/>
        </w:numPr>
        <w:tabs>
          <w:tab w:val="clear" w:pos="1440"/>
          <w:tab w:val="left" w:pos="0"/>
          <w:tab w:val="num" w:pos="960"/>
        </w:tabs>
        <w:ind w:left="960" w:hanging="240"/>
        <w:jc w:val="both"/>
      </w:pPr>
      <w:r>
        <w:t>постоянные;</w:t>
      </w:r>
    </w:p>
    <w:p w:rsidR="006F38C4" w:rsidRDefault="006F38C4" w:rsidP="006F38C4">
      <w:pPr>
        <w:numPr>
          <w:ilvl w:val="1"/>
          <w:numId w:val="7"/>
        </w:numPr>
        <w:tabs>
          <w:tab w:val="clear" w:pos="1440"/>
          <w:tab w:val="left" w:pos="0"/>
          <w:tab w:val="num" w:pos="960"/>
        </w:tabs>
        <w:ind w:left="960" w:hanging="240"/>
        <w:jc w:val="both"/>
      </w:pPr>
      <w:r>
        <w:t>временные (организуются на определенные часы суток, дни недели, месяцы, сезоны г</w:t>
      </w:r>
      <w:r>
        <w:t>о</w:t>
      </w:r>
      <w:r>
        <w:t>да);</w:t>
      </w:r>
    </w:p>
    <w:p w:rsidR="006F38C4" w:rsidRDefault="006F38C4" w:rsidP="006F38C4">
      <w:pPr>
        <w:numPr>
          <w:ilvl w:val="1"/>
          <w:numId w:val="7"/>
        </w:numPr>
        <w:tabs>
          <w:tab w:val="clear" w:pos="1440"/>
          <w:tab w:val="left" w:pos="0"/>
          <w:tab w:val="num" w:pos="960"/>
        </w:tabs>
        <w:ind w:left="960" w:hanging="240"/>
        <w:jc w:val="both"/>
      </w:pPr>
      <w:r>
        <w:t>дополнительные (разновидность временных маршрутов, которые организуются опер</w:t>
      </w:r>
      <w:r>
        <w:t>а</w:t>
      </w:r>
      <w:r>
        <w:t>тивно по надобности).</w:t>
      </w:r>
    </w:p>
    <w:p w:rsidR="006F38C4" w:rsidRDefault="006F38C4" w:rsidP="006F38C4">
      <w:pPr>
        <w:numPr>
          <w:ilvl w:val="0"/>
          <w:numId w:val="7"/>
        </w:numPr>
        <w:tabs>
          <w:tab w:val="left" w:pos="0"/>
        </w:tabs>
        <w:jc w:val="both"/>
      </w:pPr>
      <w:r>
        <w:t>по категории обслуживания пассажиров</w:t>
      </w:r>
    </w:p>
    <w:p w:rsidR="006F38C4" w:rsidRDefault="006F38C4" w:rsidP="006F38C4">
      <w:pPr>
        <w:numPr>
          <w:ilvl w:val="0"/>
          <w:numId w:val="8"/>
        </w:numPr>
        <w:tabs>
          <w:tab w:val="left" w:pos="0"/>
        </w:tabs>
        <w:jc w:val="both"/>
      </w:pPr>
      <w:r>
        <w:t>общегородские (для обслуживания всех категорий населения);</w:t>
      </w:r>
    </w:p>
    <w:p w:rsidR="006F38C4" w:rsidRDefault="006F38C4" w:rsidP="006F38C4">
      <w:pPr>
        <w:numPr>
          <w:ilvl w:val="0"/>
          <w:numId w:val="8"/>
        </w:numPr>
        <w:tabs>
          <w:tab w:val="left" w:pos="0"/>
        </w:tabs>
        <w:jc w:val="both"/>
      </w:pPr>
      <w:r>
        <w:t>специальные ( для обслуживания определенных предеприятий, учер</w:t>
      </w:r>
      <w:r>
        <w:t>е</w:t>
      </w:r>
      <w:r>
        <w:t>ждений);</w:t>
      </w:r>
    </w:p>
    <w:p w:rsidR="006F38C4" w:rsidRDefault="006F38C4" w:rsidP="006F38C4">
      <w:pPr>
        <w:numPr>
          <w:ilvl w:val="0"/>
          <w:numId w:val="8"/>
        </w:numPr>
        <w:tabs>
          <w:tab w:val="left" w:pos="0"/>
        </w:tabs>
        <w:jc w:val="both"/>
      </w:pPr>
      <w:r>
        <w:t>детские или школьные.</w:t>
      </w:r>
    </w:p>
    <w:p w:rsidR="006F38C4" w:rsidRDefault="006F38C4" w:rsidP="006F38C4">
      <w:pPr>
        <w:numPr>
          <w:ilvl w:val="0"/>
          <w:numId w:val="7"/>
        </w:numPr>
        <w:tabs>
          <w:tab w:val="left" w:pos="0"/>
        </w:tabs>
        <w:jc w:val="both"/>
      </w:pPr>
      <w:r>
        <w:t>о роли транспортной системы города</w:t>
      </w:r>
    </w:p>
    <w:p w:rsidR="006F38C4" w:rsidRDefault="006F38C4" w:rsidP="006F38C4">
      <w:pPr>
        <w:numPr>
          <w:ilvl w:val="0"/>
          <w:numId w:val="9"/>
        </w:numPr>
        <w:tabs>
          <w:tab w:val="left" w:pos="0"/>
        </w:tabs>
        <w:jc w:val="both"/>
      </w:pPr>
      <w:r>
        <w:t>основные (осуществление самостоятельной транспортной связи);</w:t>
      </w:r>
    </w:p>
    <w:p w:rsidR="006F38C4" w:rsidRDefault="006F38C4" w:rsidP="006F38C4">
      <w:pPr>
        <w:numPr>
          <w:ilvl w:val="0"/>
          <w:numId w:val="9"/>
        </w:numPr>
        <w:tabs>
          <w:tab w:val="left" w:pos="0"/>
        </w:tabs>
        <w:jc w:val="both"/>
      </w:pPr>
      <w:r>
        <w:t>подвозящие (подвозят и отвозят пассажиров к станциям и от станций скорос</w:t>
      </w:r>
      <w:r>
        <w:t>т</w:t>
      </w:r>
      <w:r>
        <w:t>ным транспортом);</w:t>
      </w:r>
    </w:p>
    <w:p w:rsidR="006F38C4" w:rsidRDefault="006F38C4" w:rsidP="006F38C4">
      <w:pPr>
        <w:numPr>
          <w:ilvl w:val="0"/>
          <w:numId w:val="9"/>
        </w:numPr>
        <w:tabs>
          <w:tab w:val="left" w:pos="0"/>
        </w:tabs>
        <w:jc w:val="both"/>
      </w:pPr>
      <w:r>
        <w:t>дублирующие и частично дублирующие (дублируют работу скоростного горо</w:t>
      </w:r>
      <w:r>
        <w:t>д</w:t>
      </w:r>
      <w:r>
        <w:t>ского транспорта частично или дублируют трассу тролле</w:t>
      </w:r>
      <w:r>
        <w:t>й</w:t>
      </w:r>
      <w:r>
        <w:t>буса или автобуса).</w:t>
      </w:r>
    </w:p>
    <w:p w:rsidR="006F38C4" w:rsidRDefault="006F38C4" w:rsidP="006F38C4">
      <w:pPr>
        <w:numPr>
          <w:ilvl w:val="0"/>
          <w:numId w:val="7"/>
        </w:numPr>
        <w:tabs>
          <w:tab w:val="left" w:pos="0"/>
        </w:tabs>
        <w:jc w:val="both"/>
      </w:pPr>
      <w:r>
        <w:t>по организации движения</w:t>
      </w:r>
    </w:p>
    <w:p w:rsidR="006F38C4" w:rsidRDefault="006F38C4" w:rsidP="006F38C4">
      <w:pPr>
        <w:numPr>
          <w:ilvl w:val="0"/>
          <w:numId w:val="10"/>
        </w:numPr>
        <w:tabs>
          <w:tab w:val="left" w:pos="0"/>
        </w:tabs>
        <w:jc w:val="both"/>
      </w:pPr>
      <w:r>
        <w:t>с постоянным движением ( автобусы останавливаются на всех остановках равномерно расположенных на трассе);</w:t>
      </w:r>
    </w:p>
    <w:p w:rsidR="006F38C4" w:rsidRDefault="006F38C4" w:rsidP="006F38C4">
      <w:pPr>
        <w:numPr>
          <w:ilvl w:val="0"/>
          <w:numId w:val="10"/>
        </w:numPr>
        <w:tabs>
          <w:tab w:val="left" w:pos="0"/>
        </w:tabs>
        <w:jc w:val="both"/>
      </w:pPr>
      <w:r>
        <w:t>экспрессные (автобусы следуют от начального до конечного пункта без остан</w:t>
      </w:r>
      <w:r>
        <w:t>о</w:t>
      </w:r>
      <w:r>
        <w:t>вок);</w:t>
      </w:r>
    </w:p>
    <w:p w:rsidR="006F38C4" w:rsidRDefault="006F38C4" w:rsidP="006F38C4">
      <w:pPr>
        <w:numPr>
          <w:ilvl w:val="0"/>
          <w:numId w:val="10"/>
        </w:numPr>
        <w:tabs>
          <w:tab w:val="left" w:pos="0"/>
        </w:tabs>
        <w:jc w:val="both"/>
      </w:pPr>
      <w:r>
        <w:t>скоростные (имеют участки, где автобус следует без остановок значительное рассто</w:t>
      </w:r>
      <w:r>
        <w:t>я</w:t>
      </w:r>
      <w:r>
        <w:t>ние);</w:t>
      </w:r>
    </w:p>
    <w:p w:rsidR="006F38C4" w:rsidRDefault="006F38C4" w:rsidP="006F38C4">
      <w:pPr>
        <w:numPr>
          <w:ilvl w:val="0"/>
          <w:numId w:val="10"/>
        </w:numPr>
        <w:tabs>
          <w:tab w:val="left" w:pos="0"/>
        </w:tabs>
        <w:jc w:val="both"/>
      </w:pPr>
      <w:r>
        <w:t>укороченные ( организуются на самом загруженном участке основного направл</w:t>
      </w:r>
      <w:r>
        <w:t>е</w:t>
      </w:r>
      <w:r>
        <w:t>ния);</w:t>
      </w:r>
    </w:p>
    <w:p w:rsidR="006F38C4" w:rsidRDefault="006F38C4" w:rsidP="006F38C4">
      <w:pPr>
        <w:numPr>
          <w:ilvl w:val="0"/>
          <w:numId w:val="10"/>
        </w:numPr>
        <w:tabs>
          <w:tab w:val="left" w:pos="0"/>
        </w:tabs>
        <w:jc w:val="both"/>
      </w:pPr>
      <w:r>
        <w:t>полуэкспрессные (сочетание экспрессного и скоростного сообщения).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</w:p>
    <w:p w:rsidR="006F38C4" w:rsidRDefault="006F38C4" w:rsidP="006F38C4">
      <w:pPr>
        <w:tabs>
          <w:tab w:val="left" w:pos="0"/>
        </w:tabs>
        <w:ind w:firstLine="360"/>
        <w:jc w:val="both"/>
      </w:pPr>
    </w:p>
    <w:p w:rsidR="006F38C4" w:rsidRDefault="006F38C4" w:rsidP="006F38C4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Открытие и организация  городского автобусного маршрута</w:t>
      </w:r>
    </w:p>
    <w:p w:rsidR="006F38C4" w:rsidRDefault="006F38C4" w:rsidP="006F38C4">
      <w:pPr>
        <w:tabs>
          <w:tab w:val="left" w:pos="0"/>
        </w:tabs>
        <w:ind w:firstLine="360"/>
        <w:jc w:val="both"/>
      </w:pP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Согласно Уставу автомобильного транспорта Казахстана автобусные маршруты в городах открывают производственные объединении автомобильного транспорта по согласованию с админ</w:t>
      </w:r>
      <w:r>
        <w:t>и</w:t>
      </w:r>
      <w:r>
        <w:t>страцией города.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Маршрут открывают при следующих условиях:</w:t>
      </w:r>
    </w:p>
    <w:p w:rsidR="006F38C4" w:rsidRDefault="006F38C4" w:rsidP="006F38C4">
      <w:pPr>
        <w:numPr>
          <w:ilvl w:val="0"/>
          <w:numId w:val="11"/>
        </w:numPr>
        <w:tabs>
          <w:tab w:val="left" w:pos="0"/>
        </w:tabs>
        <w:ind w:left="0" w:firstLine="360"/>
        <w:jc w:val="both"/>
      </w:pPr>
      <w:r>
        <w:t>если мощность пассажиропотока не менее 100 пас/час в одном направл</w:t>
      </w:r>
      <w:r>
        <w:t>е</w:t>
      </w:r>
      <w:r>
        <w:t>нии</w:t>
      </w:r>
    </w:p>
    <w:p w:rsidR="006F38C4" w:rsidRDefault="006F38C4" w:rsidP="006F38C4">
      <w:pPr>
        <w:numPr>
          <w:ilvl w:val="0"/>
          <w:numId w:val="11"/>
        </w:numPr>
        <w:tabs>
          <w:tab w:val="left" w:pos="0"/>
        </w:tabs>
        <w:ind w:left="0" w:firstLine="360"/>
        <w:jc w:val="both"/>
      </w:pPr>
      <w:r>
        <w:t>наличие необходимого числа автобусов</w:t>
      </w:r>
    </w:p>
    <w:p w:rsidR="006F38C4" w:rsidRDefault="006F38C4" w:rsidP="006F38C4">
      <w:pPr>
        <w:numPr>
          <w:ilvl w:val="0"/>
          <w:numId w:val="11"/>
        </w:numPr>
        <w:tabs>
          <w:tab w:val="left" w:pos="0"/>
        </w:tabs>
        <w:jc w:val="both"/>
      </w:pPr>
      <w:r>
        <w:t>обеспечение безопасности дорожного движения на маршруте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Организация маршрута оформляется приказом областного производственного объединения автомобильного транспорта, где определяются предприятия выигравшие тендер и на которые возлагается обязанность эксплуатации данного маршрута. Трассу предлагаемого к о</w:t>
      </w:r>
      <w:r>
        <w:t>т</w:t>
      </w:r>
      <w:r>
        <w:t>крытию маршрута обследует специальная комиссия, утвержденная главой акимата города в составе: руководители производственных объединений автомобильного транспорта, представители акимата, представ</w:t>
      </w:r>
      <w:r>
        <w:t>и</w:t>
      </w:r>
      <w:r>
        <w:t>тели гос.автоинспекции и представители дорожной службы. Комиссия определяет соответствие трассы маршрута установленным требованиям регламе</w:t>
      </w:r>
      <w:r>
        <w:t>н</w:t>
      </w:r>
      <w:r>
        <w:t>тированных в “Правилах организации пассажирских перевозок на АТ”. В акте обследования трассы маршрута комиссия указывает мер</w:t>
      </w:r>
      <w:r>
        <w:t>о</w:t>
      </w:r>
      <w:r>
        <w:t>приятия, которые необходимо выполнить для открытия маршрута: ремонт некоторых участков проезжей части, соорудить конечные станции, оформить пос</w:t>
      </w:r>
      <w:r>
        <w:t>а</w:t>
      </w:r>
      <w:r>
        <w:t>дочные площадки и т.д.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На основе акта АТП, эксплуатирующие маршрут, составляют паспорт маршрута, где периодически фиксируются  (не реже одного раза в год) и обновляются следующие да</w:t>
      </w:r>
      <w:r>
        <w:t>н</w:t>
      </w:r>
      <w:r>
        <w:t>ные: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номер маршрута (при необходимости к номеру добавляют литеры соответствующие: Э – экспрессный, С – скоростной, К – укороченный);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даты составления;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протяженность и период работы маршрута;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дата и основание открытия маршрута и применяемые тарифы за проезд;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схемы маршрута с обозначением названий всех улиц по которым проходит маршрут, название остановочных пунктов, пунктов контроля регулярности движения, название доро</w:t>
      </w:r>
      <w:r>
        <w:t>ж</w:t>
      </w:r>
      <w:r>
        <w:t>ных знаков, наличие светофоров на маршруте;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таблица расстояний между остановочными пунктами;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отчетные годовые показатели работы маршрута – количество автобусов, объем перевозок, пассажирооборот, эксплутационная скорость, коэффициент вместимости автобусов, количество рейсов, авто-часы работы, о</w:t>
      </w:r>
      <w:r>
        <w:t>б</w:t>
      </w:r>
      <w:r>
        <w:t>щий пробег;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время открытия и время закрытия движения на маршруте;</w:t>
      </w:r>
    </w:p>
    <w:p w:rsidR="006F38C4" w:rsidRDefault="006F38C4" w:rsidP="006F38C4">
      <w:pPr>
        <w:numPr>
          <w:ilvl w:val="0"/>
          <w:numId w:val="12"/>
        </w:numPr>
        <w:tabs>
          <w:tab w:val="left" w:pos="0"/>
        </w:tabs>
        <w:jc w:val="both"/>
      </w:pPr>
      <w:r>
        <w:t>средний интервал движения.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Каждый действующий автобусный маршрут 1 раз в год подвергается аттестации в ходе кот</w:t>
      </w:r>
      <w:r>
        <w:t>о</w:t>
      </w:r>
      <w:r>
        <w:t>рой выясняют соответствие трассы маршрута предъявленным требованием, определяют уровень качества транспортного обслуживания пассажиров, проверяют соответствие расп</w:t>
      </w:r>
      <w:r>
        <w:t>и</w:t>
      </w:r>
      <w:r>
        <w:t>сания движения пассажирскому п</w:t>
      </w:r>
      <w:r>
        <w:t>о</w:t>
      </w:r>
      <w:r>
        <w:t>току.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В результате аттестации маршрута планируют возможные меры направленные на устранение обнаруженных недостатков и решаю следующие вопросы: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1. изменение трассы и числа работающих автобусов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2. ввод скоростного, укороченного и экспрессного сообщения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3. приоритетность проезда автобуса на проезжей части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4. выделение специальных полос движения автобусов на проезжей части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Все изменения необходимо внести в паспорт маршрута.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</w:p>
    <w:p w:rsidR="006F38C4" w:rsidRDefault="006F38C4" w:rsidP="006F38C4">
      <w:pPr>
        <w:tabs>
          <w:tab w:val="left" w:pos="0"/>
        </w:tabs>
        <w:ind w:firstLine="360"/>
        <w:jc w:val="both"/>
      </w:pPr>
    </w:p>
    <w:p w:rsidR="006F38C4" w:rsidRDefault="006F38C4" w:rsidP="006F38C4">
      <w:pPr>
        <w:tabs>
          <w:tab w:val="left" w:pos="0"/>
        </w:tabs>
        <w:ind w:firstLine="360"/>
        <w:jc w:val="center"/>
        <w:rPr>
          <w:sz w:val="28"/>
          <w:szCs w:val="28"/>
        </w:rPr>
      </w:pPr>
    </w:p>
    <w:p w:rsidR="006F38C4" w:rsidRPr="0089729C" w:rsidRDefault="006F38C4" w:rsidP="006F38C4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12. Подвижной состав пассажирского автотранспорта.</w:t>
      </w:r>
    </w:p>
    <w:p w:rsidR="006F38C4" w:rsidRDefault="006F38C4" w:rsidP="006F38C4">
      <w:pPr>
        <w:tabs>
          <w:tab w:val="left" w:pos="0"/>
        </w:tabs>
        <w:ind w:firstLine="360"/>
        <w:jc w:val="center"/>
      </w:pPr>
    </w:p>
    <w:p w:rsidR="006F38C4" w:rsidRDefault="006F38C4" w:rsidP="006F38C4">
      <w:pPr>
        <w:pStyle w:val="a3"/>
        <w:tabs>
          <w:tab w:val="left" w:pos="0"/>
        </w:tabs>
      </w:pPr>
      <w:r>
        <w:lastRenderedPageBreak/>
        <w:t>Пассажирские перевозки осуществляются многими разновидностями автомобилей, отл</w:t>
      </w:r>
      <w:r>
        <w:t>и</w:t>
      </w:r>
      <w:r>
        <w:t>чающихся по большому числу признаков.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Пассажирские автомобили предназначены для перевозки 9 и более человек, включая водителей, называются автобусами. Применяемые для перевозки пассажирские автомобили д</w:t>
      </w:r>
      <w:r>
        <w:t>е</w:t>
      </w:r>
      <w:r>
        <w:t>лятся на два вида:</w:t>
      </w:r>
    </w:p>
    <w:p w:rsidR="006F38C4" w:rsidRDefault="006F38C4" w:rsidP="006F38C4">
      <w:pPr>
        <w:numPr>
          <w:ilvl w:val="0"/>
          <w:numId w:val="2"/>
        </w:numPr>
        <w:tabs>
          <w:tab w:val="left" w:pos="0"/>
        </w:tabs>
        <w:jc w:val="both"/>
      </w:pPr>
      <w:r>
        <w:t>автобусы</w:t>
      </w:r>
    </w:p>
    <w:p w:rsidR="006F38C4" w:rsidRDefault="006F38C4" w:rsidP="006F38C4">
      <w:pPr>
        <w:numPr>
          <w:ilvl w:val="0"/>
          <w:numId w:val="2"/>
        </w:numPr>
        <w:tabs>
          <w:tab w:val="left" w:pos="0"/>
        </w:tabs>
        <w:jc w:val="both"/>
      </w:pPr>
      <w:r>
        <w:t>легковые автомобили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По типу применения двигателя автомобили классифицируются на автомоб</w:t>
      </w:r>
      <w:r>
        <w:t>и</w:t>
      </w:r>
      <w:r>
        <w:t>ли с: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карбюраторным двигателем;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дизельным двигателем;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газовым двигателем;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газотурбинным двигателем;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электрическим двигателем;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на солнечных батарейках.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По проходимости автомобили делятся на: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дорожные (с ограниченной проходимостью) –  предназначены только для движения по дорогам с асфальтным, асфальтно-бетонным покрытием;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повышенной проходимости – предназначены для бездорожья и  тяжелых услов</w:t>
      </w:r>
      <w:r>
        <w:t>и</w:t>
      </w:r>
      <w:r>
        <w:t>й.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Для работников автотранспорта показательным критерием автобусных размеров явл</w:t>
      </w:r>
      <w:r>
        <w:t>я</w:t>
      </w:r>
      <w:r>
        <w:t>ется его номинальная вместимость, выраженная числом пассажирских мест. Городские а</w:t>
      </w:r>
      <w:r>
        <w:t>в</w:t>
      </w:r>
      <w:r>
        <w:t>тобусы имеют кузов вагонного типа, а также широкие двери и проходы, накопительные площадки. Автобусы должны обладать хорошей ходовой и тормозной динамикой, что позволяет обеспечить высокую ск</w:t>
      </w:r>
      <w:r>
        <w:t>о</w:t>
      </w:r>
      <w:r>
        <w:t>рость сообщения при частых остановках.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Междугородные и международные автобусы должны иметь пассажирский салон, с</w:t>
      </w:r>
      <w:r>
        <w:t>и</w:t>
      </w:r>
      <w:r>
        <w:t>денья с регулирующими спинками, индивидуальное освещение и ве</w:t>
      </w:r>
      <w:r>
        <w:t>н</w:t>
      </w:r>
      <w:r>
        <w:t>тиляцию, багажное отделение, а в идеальном варианте – бар, гардероб, телевизор, средства связи, холодильник, туалет. А</w:t>
      </w:r>
      <w:r>
        <w:t>в</w:t>
      </w:r>
      <w:r>
        <w:t>тобусы должны обладать  высок</w:t>
      </w:r>
      <w:r>
        <w:t>и</w:t>
      </w:r>
      <w:r>
        <w:t>ми скоростными качествами.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По вместимости автобусы делятся на 5 категорий: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особо малой вместимости (до 10 человек);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малой вместимости (до 40 человек);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средней вместимости (до 70 человек);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большой вместимости (до 90 человек);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особо большой вместимости (140 и более человек).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Условия эксплуатации автобусов делятся на 3 группы:</w:t>
      </w:r>
    </w:p>
    <w:p w:rsidR="006F38C4" w:rsidRDefault="006F38C4" w:rsidP="006F38C4">
      <w:pPr>
        <w:numPr>
          <w:ilvl w:val="0"/>
          <w:numId w:val="3"/>
        </w:numPr>
        <w:tabs>
          <w:tab w:val="left" w:pos="0"/>
        </w:tabs>
        <w:jc w:val="both"/>
      </w:pPr>
      <w:r>
        <w:t>транспортные условия: дальность перевозок; режим работы (время в наряде, суточный  пробег, годовой пробег, организация р</w:t>
      </w:r>
      <w:r>
        <w:t>е</w:t>
      </w:r>
      <w:r>
        <w:t>жима работы водителей); вид маршрута; условия хранения подвижного состава, качество выполнения технического обсл</w:t>
      </w:r>
      <w:r>
        <w:t>у</w:t>
      </w:r>
      <w:r>
        <w:t>живания и ремонта.</w:t>
      </w:r>
    </w:p>
    <w:p w:rsidR="006F38C4" w:rsidRDefault="006F38C4" w:rsidP="006F38C4">
      <w:pPr>
        <w:numPr>
          <w:ilvl w:val="0"/>
          <w:numId w:val="3"/>
        </w:numPr>
        <w:tabs>
          <w:tab w:val="left" w:pos="0"/>
        </w:tabs>
        <w:jc w:val="both"/>
      </w:pPr>
      <w:r>
        <w:t>дорожные условия: разрешенная нагрузка на ось автобуса, максимальная допустимая масса автоб</w:t>
      </w:r>
      <w:r>
        <w:t>у</w:t>
      </w:r>
      <w:r>
        <w:t>са; рельеф местности (равнинная, холмистая, горная); элементы профиля и плана дорог (повороты, уклоны); интенсивность движения; плотность движения по дням недели и часам суток; стабильность состояния проезжей части дороги (зависит от заснеже</w:t>
      </w:r>
      <w:r>
        <w:t>н</w:t>
      </w:r>
      <w:r>
        <w:t>ности в зимнее время).</w:t>
      </w:r>
    </w:p>
    <w:p w:rsidR="006F38C4" w:rsidRDefault="006F38C4" w:rsidP="006F38C4">
      <w:pPr>
        <w:numPr>
          <w:ilvl w:val="0"/>
          <w:numId w:val="3"/>
        </w:numPr>
        <w:tabs>
          <w:tab w:val="left" w:pos="0"/>
        </w:tabs>
        <w:jc w:val="both"/>
      </w:pPr>
      <w:r>
        <w:t>природно-климатичесчкие условия (зависят от зон холодного, высокогорного и ум</w:t>
      </w:r>
      <w:r>
        <w:t>е</w:t>
      </w:r>
      <w:r>
        <w:t>ренного климата).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Различные условия эксплуатации предъявляют к подвижному составу следующие треб</w:t>
      </w:r>
      <w:r>
        <w:t>о</w:t>
      </w:r>
      <w:r>
        <w:t>вания:</w:t>
      </w:r>
    </w:p>
    <w:p w:rsidR="006F38C4" w:rsidRDefault="006F38C4" w:rsidP="006F38C4">
      <w:pPr>
        <w:numPr>
          <w:ilvl w:val="0"/>
          <w:numId w:val="4"/>
        </w:numPr>
        <w:tabs>
          <w:tab w:val="left" w:pos="0"/>
        </w:tabs>
        <w:jc w:val="both"/>
      </w:pPr>
      <w:r>
        <w:t>общие (габаритные размеры, вместимость, скоростные и тяговые характеристики, топливная экономичность, маневренность, проход</w:t>
      </w:r>
      <w:r>
        <w:t>и</w:t>
      </w:r>
      <w:r>
        <w:t>мость, масса)</w:t>
      </w:r>
    </w:p>
    <w:p w:rsidR="006F38C4" w:rsidRDefault="006F38C4" w:rsidP="006F38C4">
      <w:pPr>
        <w:numPr>
          <w:ilvl w:val="0"/>
          <w:numId w:val="4"/>
        </w:numPr>
        <w:tabs>
          <w:tab w:val="left" w:pos="0"/>
        </w:tabs>
        <w:jc w:val="both"/>
      </w:pPr>
      <w:r>
        <w:t>особые (к кузову, салону, двигателю, трансмиссии, ходовой части и приспособле</w:t>
      </w:r>
      <w:r>
        <w:t>н</w:t>
      </w:r>
      <w:r>
        <w:t>ности автобуса к техническому обслуживанию и ремо</w:t>
      </w:r>
      <w:r>
        <w:t>н</w:t>
      </w:r>
      <w:r>
        <w:t>ту)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К основным габаритным размерам автобуса относят: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lastRenderedPageBreak/>
        <w:t>длина автобуса (</w:t>
      </w:r>
      <w:r>
        <w:rPr>
          <w:lang w:val="en-US"/>
        </w:rPr>
        <w:t>La</w:t>
      </w:r>
      <w:r>
        <w:t>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ширина автобуса (</w:t>
      </w:r>
      <w:r>
        <w:rPr>
          <w:lang w:val="en-US"/>
        </w:rPr>
        <w:t>B</w:t>
      </w:r>
      <w:r>
        <w:t>а);</w:t>
      </w:r>
    </w:p>
    <w:p w:rsidR="006F38C4" w:rsidRDefault="006F38C4" w:rsidP="006F38C4">
      <w:pPr>
        <w:numPr>
          <w:ilvl w:val="0"/>
          <w:numId w:val="1"/>
        </w:numPr>
        <w:tabs>
          <w:tab w:val="left" w:pos="0"/>
        </w:tabs>
        <w:jc w:val="both"/>
      </w:pPr>
      <w:r>
        <w:t>высота автобуса (</w:t>
      </w:r>
      <w:r>
        <w:rPr>
          <w:lang w:val="en-US"/>
        </w:rPr>
        <w:t>H</w:t>
      </w:r>
      <w:r>
        <w:t>а).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 xml:space="preserve">Требования к этим размерам установлены законодательно: </w:t>
      </w:r>
      <w:r>
        <w:rPr>
          <w:lang w:val="en-US"/>
        </w:rPr>
        <w:t>H</w:t>
      </w:r>
      <w:r>
        <w:t xml:space="preserve">а&lt;3,8 м, </w:t>
      </w:r>
      <w:r>
        <w:rPr>
          <w:lang w:val="en-US"/>
        </w:rPr>
        <w:t>B</w:t>
      </w:r>
      <w:r>
        <w:t xml:space="preserve">а&lt;2,5 м, </w:t>
      </w:r>
      <w:r>
        <w:rPr>
          <w:lang w:val="en-US"/>
        </w:rPr>
        <w:t>La</w:t>
      </w:r>
      <w:r>
        <w:t xml:space="preserve">&lt;12 м для одиночных и для автопоездов </w:t>
      </w:r>
      <w:r>
        <w:rPr>
          <w:lang w:val="en-US"/>
        </w:rPr>
        <w:t>La</w:t>
      </w:r>
      <w:r>
        <w:t>&lt;24 м.</w:t>
      </w:r>
    </w:p>
    <w:p w:rsidR="006F38C4" w:rsidRDefault="006F38C4" w:rsidP="006F38C4">
      <w:pPr>
        <w:pStyle w:val="a3"/>
        <w:tabs>
          <w:tab w:val="left" w:pos="0"/>
        </w:tabs>
      </w:pPr>
      <w:r>
        <w:t>Показатели массы:</w:t>
      </w:r>
    </w:p>
    <w:p w:rsidR="006F38C4" w:rsidRDefault="006F38C4" w:rsidP="006F38C4">
      <w:pPr>
        <w:tabs>
          <w:tab w:val="left" w:pos="969"/>
        </w:tabs>
        <w:ind w:left="1026" w:hanging="513"/>
        <w:jc w:val="both"/>
      </w:pPr>
      <w:r>
        <w:rPr>
          <w:lang w:val="en-US"/>
        </w:rPr>
        <w:t>G</w:t>
      </w:r>
      <w:r>
        <w:tab/>
        <w:t xml:space="preserve"> – полная масса автомобиля (заправленного и снаряженного с полным комплектом пасс</w:t>
      </w:r>
      <w:r>
        <w:t>а</w:t>
      </w:r>
      <w:r>
        <w:t>жиров);</w:t>
      </w:r>
    </w:p>
    <w:p w:rsidR="006F38C4" w:rsidRDefault="006F38C4" w:rsidP="006F38C4">
      <w:pPr>
        <w:tabs>
          <w:tab w:val="left" w:pos="969"/>
        </w:tabs>
        <w:ind w:left="1026" w:hanging="513"/>
        <w:jc w:val="both"/>
      </w:pPr>
      <w:r>
        <w:rPr>
          <w:lang w:val="en-US"/>
        </w:rPr>
        <w:t>Go</w:t>
      </w:r>
      <w:r>
        <w:tab/>
        <w:t xml:space="preserve"> – собственная масса автомобиля (в снаряженном состоянии без нагру</w:t>
      </w:r>
      <w:r>
        <w:t>з</w:t>
      </w:r>
      <w:r>
        <w:t>ки);</w:t>
      </w:r>
    </w:p>
    <w:p w:rsidR="006F38C4" w:rsidRDefault="006F38C4" w:rsidP="006F38C4">
      <w:pPr>
        <w:tabs>
          <w:tab w:val="left" w:pos="969"/>
        </w:tabs>
        <w:ind w:left="1026" w:hanging="513"/>
        <w:jc w:val="both"/>
      </w:pPr>
      <w:r>
        <w:rPr>
          <w:lang w:val="en-US"/>
        </w:rPr>
        <w:t>Gc</w:t>
      </w:r>
      <w:r>
        <w:tab/>
        <w:t xml:space="preserve"> – сухая масса автомобиля (незаправленного и неснаряженного);</w:t>
      </w:r>
    </w:p>
    <w:p w:rsidR="006F38C4" w:rsidRDefault="006F38C4" w:rsidP="006F38C4">
      <w:pPr>
        <w:tabs>
          <w:tab w:val="left" w:pos="969"/>
        </w:tabs>
        <w:ind w:left="1026" w:hanging="513"/>
        <w:jc w:val="both"/>
      </w:pPr>
      <w:r>
        <w:rPr>
          <w:lang w:val="en-US"/>
        </w:rPr>
        <w:t>q</w:t>
      </w:r>
      <w:r>
        <w:tab/>
        <w:t xml:space="preserve"> – номинальная полезная нагрузка;</w:t>
      </w:r>
    </w:p>
    <w:p w:rsidR="006F38C4" w:rsidRDefault="006F38C4" w:rsidP="006F38C4">
      <w:pPr>
        <w:tabs>
          <w:tab w:val="left" w:pos="969"/>
        </w:tabs>
        <w:ind w:left="1026" w:hanging="513"/>
        <w:jc w:val="both"/>
      </w:pPr>
      <w:r>
        <w:rPr>
          <w:lang w:val="en-US"/>
        </w:rPr>
        <w:t>q</w:t>
      </w:r>
      <w:r>
        <w:rPr>
          <w:vertAlign w:val="subscript"/>
        </w:rPr>
        <w:t>н</w:t>
      </w:r>
      <w:r>
        <w:tab/>
        <w:t xml:space="preserve"> – номинальная пассажировместимость (число мест для проезда стоя и сидя).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Кроме того, для оценки конструкции автомобиля применяют следующие коэффицие</w:t>
      </w:r>
      <w:r>
        <w:t>н</w:t>
      </w:r>
      <w:r>
        <w:t>ты:</w:t>
      </w:r>
    </w:p>
    <w:p w:rsidR="006F38C4" w:rsidRDefault="006F38C4" w:rsidP="006F38C4">
      <w:pPr>
        <w:numPr>
          <w:ilvl w:val="0"/>
          <w:numId w:val="5"/>
        </w:numPr>
        <w:tabs>
          <w:tab w:val="left" w:pos="0"/>
        </w:tabs>
        <w:jc w:val="both"/>
      </w:pPr>
      <w:r>
        <w:t>коэффициент компактности автомобиля – выражается отношением числа пасс</w:t>
      </w:r>
      <w:r>
        <w:t>а</w:t>
      </w:r>
      <w:r>
        <w:t>жирских мест к габаритной площади салона. Он оценивает совершенство конс</w:t>
      </w:r>
      <w:r>
        <w:t>т</w:t>
      </w:r>
      <w:r>
        <w:t>рукции с точки зрения  полезного использования габаритных размеров автом</w:t>
      </w:r>
      <w:r>
        <w:t>о</w:t>
      </w:r>
      <w:r>
        <w:t>биля. Коэффициент компактности увеличивается с увеличением числа мест для пассаж</w:t>
      </w:r>
      <w:r>
        <w:t>и</w:t>
      </w:r>
      <w:r>
        <w:t>ра.</w:t>
      </w:r>
    </w:p>
    <w:p w:rsidR="006F38C4" w:rsidRDefault="006F38C4" w:rsidP="006F38C4">
      <w:pPr>
        <w:tabs>
          <w:tab w:val="left" w:pos="1026"/>
        </w:tabs>
        <w:ind w:left="969" w:firstLine="18"/>
        <w:jc w:val="both"/>
      </w:pPr>
      <w:r>
        <w:rPr>
          <w:position w:val="-30"/>
        </w:rPr>
        <w:object w:dxaOrig="14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36pt" o:ole="">
            <v:imagedata r:id="rId5" o:title=""/>
          </v:shape>
          <o:OLEObject Type="Embed" ProgID="Equation.3" ShapeID="_x0000_i1025" DrawAspect="Content" ObjectID="_1697025525" r:id="rId6"/>
        </w:object>
      </w:r>
      <w:r>
        <w:t xml:space="preserve">, </w:t>
      </w:r>
      <w:r>
        <w:rPr>
          <w:position w:val="-14"/>
        </w:rPr>
        <w:object w:dxaOrig="440" w:dyaOrig="420">
          <v:shape id="_x0000_i1026" type="#_x0000_t75" style="width:21.75pt;height:21pt" o:ole="">
            <v:imagedata r:id="rId7" o:title=""/>
          </v:shape>
          <o:OLEObject Type="Embed" ProgID="Equation.3" ShapeID="_x0000_i1026" DrawAspect="Content" ObjectID="_1697025526" r:id="rId8"/>
        </w:object>
      </w:r>
      <w:r>
        <w:t xml:space="preserve"> = 4,2 чел/м</w:t>
      </w:r>
      <w:r>
        <w:rPr>
          <w:vertAlign w:val="superscript"/>
        </w:rPr>
        <w:t>2</w:t>
      </w:r>
    </w:p>
    <w:p w:rsidR="006F38C4" w:rsidRDefault="006F38C4" w:rsidP="006F38C4">
      <w:pPr>
        <w:numPr>
          <w:ilvl w:val="0"/>
          <w:numId w:val="5"/>
        </w:numPr>
        <w:tabs>
          <w:tab w:val="left" w:pos="0"/>
        </w:tabs>
        <w:jc w:val="both"/>
      </w:pPr>
      <w:r>
        <w:t>коэффициент использования габаритных размеров автомобиля – это отношение внутренней площади салона к наружным габаритным ра</w:t>
      </w:r>
      <w:r>
        <w:t>з</w:t>
      </w:r>
      <w:r>
        <w:t>мерам автомобиля.</w:t>
      </w:r>
    </w:p>
    <w:p w:rsidR="006F38C4" w:rsidRDefault="006F38C4" w:rsidP="006F38C4">
      <w:pPr>
        <w:tabs>
          <w:tab w:val="left" w:pos="1026"/>
        </w:tabs>
        <w:ind w:left="1083"/>
        <w:jc w:val="both"/>
      </w:pPr>
      <w:r>
        <w:rPr>
          <w:position w:val="-30"/>
        </w:rPr>
        <w:object w:dxaOrig="1380" w:dyaOrig="680">
          <v:shape id="_x0000_i1027" type="#_x0000_t75" style="width:69pt;height:33.75pt" o:ole="">
            <v:imagedata r:id="rId9" o:title=""/>
          </v:shape>
          <o:OLEObject Type="Embed" ProgID="Equation.3" ShapeID="_x0000_i1027" DrawAspect="Content" ObjectID="_1697025527" r:id="rId10"/>
        </w:object>
      </w:r>
      <w:r>
        <w:t xml:space="preserve">, а – внутренняя длина, </w:t>
      </w:r>
      <w:r>
        <w:rPr>
          <w:lang w:val="en-US"/>
        </w:rPr>
        <w:t>b</w:t>
      </w:r>
      <w:r>
        <w:t xml:space="preserve"> – внутренняя ширина.</w:t>
      </w:r>
    </w:p>
    <w:p w:rsidR="006F38C4" w:rsidRDefault="006F38C4" w:rsidP="006F38C4">
      <w:pPr>
        <w:numPr>
          <w:ilvl w:val="0"/>
          <w:numId w:val="5"/>
        </w:numPr>
        <w:tabs>
          <w:tab w:val="left" w:pos="0"/>
        </w:tabs>
        <w:jc w:val="both"/>
      </w:pPr>
      <w:r>
        <w:t>пассажировместимость – это число пассажиров, которых разрешено одновр</w:t>
      </w:r>
      <w:r>
        <w:t>е</w:t>
      </w:r>
      <w:r>
        <w:t>менно перевозить в автомобиле.</w:t>
      </w:r>
    </w:p>
    <w:p w:rsidR="006F38C4" w:rsidRDefault="006F38C4" w:rsidP="006F38C4">
      <w:pPr>
        <w:tabs>
          <w:tab w:val="left" w:pos="0"/>
        </w:tabs>
        <w:ind w:left="1026"/>
        <w:jc w:val="both"/>
      </w:pPr>
      <w:r>
        <w:t>Номинальная пассажировместимость определяется исходя из площади пола с</w:t>
      </w:r>
      <w:r>
        <w:t>а</w:t>
      </w:r>
      <w:r>
        <w:t>лона на 1-го человека: места для сидения на 1-го сидящего па</w:t>
      </w:r>
      <w:r>
        <w:t>с</w:t>
      </w:r>
      <w:r>
        <w:t>сажира не менее 0,315 м</w:t>
      </w:r>
      <w:r>
        <w:rPr>
          <w:vertAlign w:val="superscript"/>
        </w:rPr>
        <w:t>2</w:t>
      </w:r>
      <w:r>
        <w:t>; на 1-го стоящего пассажира в обычные часы – 0,2 м</w:t>
      </w:r>
      <w:r>
        <w:rPr>
          <w:vertAlign w:val="superscript"/>
        </w:rPr>
        <w:t>2</w:t>
      </w:r>
      <w:r>
        <w:t>; в часы пик – 0,125 м</w:t>
      </w:r>
      <w:r>
        <w:rPr>
          <w:vertAlign w:val="superscript"/>
        </w:rPr>
        <w:t>2</w:t>
      </w:r>
      <w:r>
        <w:t>, поэт</w:t>
      </w:r>
      <w:r>
        <w:t>о</w:t>
      </w:r>
      <w:r>
        <w:t>му номинальная пассажировм</w:t>
      </w:r>
      <w:r>
        <w:t>е</w:t>
      </w:r>
      <w:r>
        <w:t>стимость равна</w:t>
      </w:r>
    </w:p>
    <w:p w:rsidR="006F38C4" w:rsidRDefault="006F38C4" w:rsidP="006F38C4">
      <w:pPr>
        <w:tabs>
          <w:tab w:val="left" w:pos="0"/>
        </w:tabs>
        <w:ind w:left="1026"/>
        <w:jc w:val="center"/>
      </w:pPr>
      <w:r>
        <w:rPr>
          <w:position w:val="-18"/>
        </w:rPr>
        <w:object w:dxaOrig="2079" w:dyaOrig="400">
          <v:shape id="_x0000_i1028" type="#_x0000_t75" style="width:104.25pt;height:20.25pt" o:ole="">
            <v:imagedata r:id="rId11" o:title=""/>
          </v:shape>
          <o:OLEObject Type="Embed" ProgID="Equation.3" ShapeID="_x0000_i1028" DrawAspect="Content" ObjectID="_1697025528" r:id="rId12"/>
        </w:objec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Скоростные и тяговые качества автобуса оцениваются их максимальной скоростью, вр</w:t>
      </w:r>
      <w:r>
        <w:t>е</w:t>
      </w:r>
      <w:r>
        <w:t>менем разгона и величиной наибольшего преодоления уклона.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 xml:space="preserve">Максимальная скорость автобуса с номинальной нагрузкой должна быть не менее </w:t>
      </w:r>
    </w:p>
    <w:p w:rsidR="006F38C4" w:rsidRDefault="006F38C4" w:rsidP="006F38C4">
      <w:pPr>
        <w:ind w:left="627"/>
        <w:jc w:val="both"/>
      </w:pPr>
      <w:r>
        <w:t>для городских автобусов – 50 – 60 км/ч</w:t>
      </w:r>
    </w:p>
    <w:p w:rsidR="006F38C4" w:rsidRDefault="006F38C4" w:rsidP="006F38C4">
      <w:pPr>
        <w:tabs>
          <w:tab w:val="left" w:pos="1026"/>
        </w:tabs>
        <w:ind w:left="1026" w:firstLine="18"/>
        <w:jc w:val="both"/>
      </w:pPr>
      <w:r>
        <w:t>автобусов местного сообщения (пригород) – 80 – 90 км/ч</w:t>
      </w:r>
    </w:p>
    <w:p w:rsidR="006F38C4" w:rsidRDefault="006F38C4" w:rsidP="006F38C4">
      <w:pPr>
        <w:tabs>
          <w:tab w:val="left" w:pos="1026"/>
        </w:tabs>
        <w:ind w:left="1026" w:firstLine="18"/>
        <w:jc w:val="both"/>
      </w:pPr>
      <w:r>
        <w:t>экскурсионных автобусов – 90 км/ч</w:t>
      </w:r>
    </w:p>
    <w:p w:rsidR="006F38C4" w:rsidRDefault="006F38C4" w:rsidP="006F38C4">
      <w:pPr>
        <w:tabs>
          <w:tab w:val="left" w:pos="1026"/>
        </w:tabs>
        <w:ind w:left="1026" w:firstLine="18"/>
        <w:jc w:val="both"/>
      </w:pPr>
      <w:r>
        <w:t>международных и туристических автобусов – 100 км/ч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 xml:space="preserve">Время разгона с места до 60 км/ч должно быть не более </w:t>
      </w:r>
    </w:p>
    <w:p w:rsidR="006F38C4" w:rsidRDefault="006F38C4" w:rsidP="006F38C4">
      <w:pPr>
        <w:tabs>
          <w:tab w:val="left" w:pos="627"/>
        </w:tabs>
        <w:ind w:left="627"/>
        <w:jc w:val="both"/>
      </w:pPr>
      <w:r>
        <w:t>для сочленных автобусов  - 50 сек</w:t>
      </w:r>
    </w:p>
    <w:p w:rsidR="006F38C4" w:rsidRDefault="006F38C4" w:rsidP="006F38C4">
      <w:pPr>
        <w:tabs>
          <w:tab w:val="left" w:pos="627"/>
        </w:tabs>
        <w:ind w:left="627"/>
        <w:jc w:val="both"/>
      </w:pPr>
      <w:r>
        <w:t>для одиночных и всех остальных – 35 – 37 сек.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Тяговые качества должны обеспечивать возможность преодолевать  подъем на сухой д</w:t>
      </w:r>
      <w:r>
        <w:t>о</w:t>
      </w:r>
      <w:r>
        <w:t>роге с полной нагрузкой не менее</w:t>
      </w:r>
    </w:p>
    <w:p w:rsidR="006F38C4" w:rsidRDefault="006F38C4" w:rsidP="006F38C4">
      <w:pPr>
        <w:tabs>
          <w:tab w:val="left" w:pos="342"/>
        </w:tabs>
        <w:ind w:left="627"/>
        <w:jc w:val="both"/>
      </w:pPr>
      <w:r>
        <w:t>для сочлененных автобусов – 12% уклона</w:t>
      </w:r>
    </w:p>
    <w:p w:rsidR="006F38C4" w:rsidRDefault="006F38C4" w:rsidP="006F38C4">
      <w:pPr>
        <w:tabs>
          <w:tab w:val="left" w:pos="342"/>
        </w:tabs>
        <w:ind w:left="627"/>
        <w:jc w:val="both"/>
      </w:pPr>
      <w:r>
        <w:t>одиночных автобусов – 20 %.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Маневренность определяется минимальным необходимым пространством для повор</w:t>
      </w:r>
      <w:r>
        <w:t>о</w:t>
      </w:r>
      <w:r>
        <w:t xml:space="preserve">тов и разворотов: </w:t>
      </w:r>
      <w:r>
        <w:rPr>
          <w:lang w:val="en-US"/>
        </w:rPr>
        <w:t>R</w:t>
      </w:r>
      <w:r>
        <w:rPr>
          <w:vertAlign w:val="subscript"/>
        </w:rPr>
        <w:t>пов</w:t>
      </w:r>
      <w:r>
        <w:sym w:font="Symbol" w:char="F0A3"/>
      </w:r>
      <w:r>
        <w:t>12 м.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Проходимость зависит от величины дорожного просвета и заднего угла свеса автомоб</w:t>
      </w:r>
      <w:r>
        <w:t>и</w:t>
      </w:r>
      <w:r>
        <w:t>ля.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lastRenderedPageBreak/>
        <w:t>Удобство посадки и высадки пассажиров определяется устройством и шириной двери и высотой подножек автобуса.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Комфортабельность определяется конструкцией и параметрами сидения, свободным пр</w:t>
      </w:r>
      <w:r>
        <w:t>о</w:t>
      </w:r>
      <w:r>
        <w:t>странством и микроклиматом салона автобуса.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Легкость управления автобуса определяется удобством рабочего места водителя и его з</w:t>
      </w:r>
      <w:r>
        <w:t>а</w:t>
      </w:r>
      <w:r>
        <w:t>тратами усилий прилагаемых для управления автобусом.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Плавность хода автобуса – это приспособленность к движению с минимальными колеб</w:t>
      </w:r>
      <w:r>
        <w:t>а</w:t>
      </w:r>
      <w:r>
        <w:t>ниями кузова.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Готовность к движению – это продолжительность приведения автобуса к движению.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Запас хода по топливу определяется пробегом автомобиля без дополнительной запра</w:t>
      </w:r>
      <w:r>
        <w:t>в</w:t>
      </w:r>
      <w:r>
        <w:t>ки.</w:t>
      </w:r>
    </w:p>
    <w:p w:rsidR="006F38C4" w:rsidRDefault="006F38C4" w:rsidP="006F38C4">
      <w:pPr>
        <w:tabs>
          <w:tab w:val="left" w:pos="0"/>
        </w:tabs>
        <w:ind w:firstLine="360"/>
        <w:jc w:val="both"/>
      </w:pPr>
      <w:r>
        <w:t>Безвредность перевозок является важнейшим показателем оценки эффективности р</w:t>
      </w:r>
      <w:r>
        <w:t>а</w:t>
      </w:r>
      <w:r>
        <w:t>боты автомобиля. Под безвредностью понимают:</w:t>
      </w:r>
    </w:p>
    <w:p w:rsidR="006F38C4" w:rsidRDefault="006F38C4" w:rsidP="006F38C4">
      <w:pPr>
        <w:numPr>
          <w:ilvl w:val="0"/>
          <w:numId w:val="6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безопасность автомобиля при движении;</w:t>
      </w:r>
    </w:p>
    <w:p w:rsidR="006F38C4" w:rsidRDefault="006F38C4" w:rsidP="006F38C4">
      <w:pPr>
        <w:numPr>
          <w:ilvl w:val="0"/>
          <w:numId w:val="6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отсутствие загрязнения окружающей среды;</w:t>
      </w:r>
    </w:p>
    <w:p w:rsidR="006F38C4" w:rsidRDefault="006F38C4" w:rsidP="006F38C4">
      <w:pPr>
        <w:numPr>
          <w:ilvl w:val="0"/>
          <w:numId w:val="6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степень бесшумности при движении;</w:t>
      </w:r>
    </w:p>
    <w:p w:rsidR="006F38C4" w:rsidRDefault="006F38C4" w:rsidP="006F38C4">
      <w:pPr>
        <w:numPr>
          <w:ilvl w:val="0"/>
          <w:numId w:val="6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отсутствие вредных условий радиопомех;</w:t>
      </w:r>
    </w:p>
    <w:p w:rsidR="006F38C4" w:rsidRDefault="006F38C4" w:rsidP="006F38C4">
      <w:pPr>
        <w:numPr>
          <w:ilvl w:val="0"/>
          <w:numId w:val="6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безопасность при техническом обслуживании и ремонте.</w:t>
      </w:r>
    </w:p>
    <w:p w:rsidR="0090120D" w:rsidRDefault="0090120D">
      <w:bookmarkStart w:id="0" w:name="_GoBack"/>
      <w:bookmarkEnd w:id="0"/>
    </w:p>
    <w:sectPr w:rsidR="00901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81109"/>
    <w:multiLevelType w:val="hybridMultilevel"/>
    <w:tmpl w:val="7AEC291C"/>
    <w:lvl w:ilvl="0" w:tplc="FFFFFFFF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199065B"/>
    <w:multiLevelType w:val="hybridMultilevel"/>
    <w:tmpl w:val="BF5A60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CE0348"/>
    <w:multiLevelType w:val="hybridMultilevel"/>
    <w:tmpl w:val="1B366D5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2A4C97"/>
    <w:multiLevelType w:val="hybridMultilevel"/>
    <w:tmpl w:val="F684B6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2C0D59"/>
    <w:multiLevelType w:val="hybridMultilevel"/>
    <w:tmpl w:val="2D6CF178"/>
    <w:lvl w:ilvl="0" w:tplc="FFFFFFFF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F34C9A"/>
    <w:multiLevelType w:val="hybridMultilevel"/>
    <w:tmpl w:val="D61A555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A7B0807"/>
    <w:multiLevelType w:val="hybridMultilevel"/>
    <w:tmpl w:val="52C6E136"/>
    <w:lvl w:ilvl="0" w:tplc="FFFFFFFF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A30209D"/>
    <w:multiLevelType w:val="hybridMultilevel"/>
    <w:tmpl w:val="6CD475F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29F39F2"/>
    <w:multiLevelType w:val="hybridMultilevel"/>
    <w:tmpl w:val="8760F258"/>
    <w:lvl w:ilvl="0" w:tplc="FFFFFFFF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3532A84"/>
    <w:multiLevelType w:val="hybridMultilevel"/>
    <w:tmpl w:val="E12ABBC2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5C8687E"/>
    <w:multiLevelType w:val="hybridMultilevel"/>
    <w:tmpl w:val="683055C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5FC3F39"/>
    <w:multiLevelType w:val="hybridMultilevel"/>
    <w:tmpl w:val="57609086"/>
    <w:lvl w:ilvl="0" w:tplc="FFFFFFFF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0"/>
  </w:num>
  <w:num w:numId="7">
    <w:abstractNumId w:val="7"/>
  </w:num>
  <w:num w:numId="8">
    <w:abstractNumId w:val="8"/>
  </w:num>
  <w:num w:numId="9">
    <w:abstractNumId w:val="11"/>
  </w:num>
  <w:num w:numId="10">
    <w:abstractNumId w:val="6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98E"/>
    <w:rsid w:val="0027098E"/>
    <w:rsid w:val="006F38C4"/>
    <w:rsid w:val="0090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463D38-18A3-4767-A88B-2A4D2A5C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F38C4"/>
    <w:pPr>
      <w:ind w:firstLine="360"/>
      <w:jc w:val="both"/>
    </w:pPr>
  </w:style>
  <w:style w:type="character" w:customStyle="1" w:styleId="a4">
    <w:name w:val="Основной текст с отступом Знак"/>
    <w:basedOn w:val="a0"/>
    <w:link w:val="a3"/>
    <w:rsid w:val="006F38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1608</Words>
  <Characters>9170</Characters>
  <Application>Microsoft Office Word</Application>
  <DocSecurity>0</DocSecurity>
  <Lines>76</Lines>
  <Paragraphs>21</Paragraphs>
  <ScaleCrop>false</ScaleCrop>
  <Company/>
  <LinksUpToDate>false</LinksUpToDate>
  <CharactersWithSpaces>10757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2021-10-29T09:12:00Z</dcterms:created>
  <dcterms:modified xsi:type="dcterms:W3CDTF">2021-10-29T09:12:00Z</dcterms:modified>
</cp:coreProperties>
</file>